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A479" w14:textId="6F3A3AA6" w:rsidR="009A63B4" w:rsidRDefault="009A63B4" w:rsidP="009A63B4">
      <w:pPr>
        <w:pStyle w:val="BodyText"/>
        <w:spacing w:before="18"/>
        <w:rPr>
          <w:rFonts w:ascii="Cambria"/>
          <w:color w:val="153D63" w:themeColor="text2" w:themeTint="E6"/>
          <w:sz w:val="32"/>
          <w:szCs w:val="32"/>
        </w:rPr>
      </w:pPr>
      <w:r w:rsidRPr="009A63B4">
        <w:rPr>
          <w:rFonts w:ascii="Cambria"/>
          <w:color w:val="153D63" w:themeColor="text2" w:themeTint="E6"/>
          <w:sz w:val="32"/>
          <w:szCs w:val="32"/>
        </w:rPr>
        <w:t>Advanced Certificate in Counseling</w:t>
      </w:r>
    </w:p>
    <w:p w14:paraId="2F83CD5A" w14:textId="77777777" w:rsidR="009A63B4" w:rsidRPr="009A63B4" w:rsidRDefault="009A63B4" w:rsidP="009A63B4">
      <w:pPr>
        <w:pStyle w:val="BodyText"/>
        <w:spacing w:before="18"/>
        <w:rPr>
          <w:rFonts w:ascii="Cambria"/>
          <w:color w:val="153D63" w:themeColor="text2" w:themeTint="E6"/>
          <w:sz w:val="32"/>
          <w:szCs w:val="32"/>
        </w:rPr>
      </w:pPr>
    </w:p>
    <w:p w14:paraId="427691BF" w14:textId="77777777" w:rsidR="009A63B4" w:rsidRPr="009A63B4" w:rsidRDefault="009A63B4" w:rsidP="009A63B4">
      <w:pPr>
        <w:pStyle w:val="Heading3"/>
        <w:spacing w:before="1" w:line="276" w:lineRule="exact"/>
        <w:rPr>
          <w:rFonts w:ascii="Cambria" w:hAnsi="Cambria"/>
        </w:rPr>
      </w:pPr>
      <w:r w:rsidRPr="009A63B4">
        <w:rPr>
          <w:rFonts w:ascii="Cambria" w:hAnsi="Cambria"/>
        </w:rPr>
        <w:t>Requisite</w:t>
      </w:r>
      <w:r w:rsidRPr="009A63B4">
        <w:rPr>
          <w:rFonts w:ascii="Cambria" w:hAnsi="Cambria"/>
          <w:spacing w:val="-4"/>
        </w:rPr>
        <w:t xml:space="preserve"> </w:t>
      </w:r>
      <w:r w:rsidRPr="009A63B4">
        <w:rPr>
          <w:rFonts w:ascii="Cambria" w:hAnsi="Cambria"/>
          <w:spacing w:val="-2"/>
        </w:rPr>
        <w:t>Requirements</w:t>
      </w:r>
    </w:p>
    <w:p w14:paraId="056FD135" w14:textId="2AA4DF35" w:rsidR="009A63B4" w:rsidRPr="009A63B4" w:rsidRDefault="009A63B4" w:rsidP="009A63B4">
      <w:pPr>
        <w:pStyle w:val="BodyText"/>
        <w:ind w:right="930"/>
      </w:pPr>
      <w:r>
        <w:t>To be</w:t>
      </w:r>
      <w:r>
        <w:rPr>
          <w:spacing w:val="-2"/>
        </w:rPr>
        <w:t xml:space="preserve"> </w:t>
      </w:r>
      <w:r>
        <w:t>eligible</w:t>
      </w:r>
      <w:r>
        <w:rPr>
          <w:spacing w:val="-2"/>
        </w:rPr>
        <w:t xml:space="preserve"> </w:t>
      </w:r>
      <w:r>
        <w:t>for admission to this program, applicants must</w:t>
      </w:r>
      <w:r>
        <w:rPr>
          <w:spacing w:val="-2"/>
        </w:rPr>
        <w:t xml:space="preserve"> </w:t>
      </w:r>
      <w:r>
        <w:t>already hold a</w:t>
      </w:r>
      <w:r>
        <w:rPr>
          <w:spacing w:val="-2"/>
        </w:rPr>
        <w:t xml:space="preserve"> </w:t>
      </w:r>
      <w:r>
        <w:t>graduate</w:t>
      </w:r>
      <w:r>
        <w:rPr>
          <w:spacing w:val="-2"/>
        </w:rPr>
        <w:t xml:space="preserve"> </w:t>
      </w:r>
      <w:r>
        <w:t xml:space="preserve">degree in counseling or a counseling-related field. Students are </w:t>
      </w:r>
      <w:proofErr w:type="gramStart"/>
      <w:r>
        <w:t>provided</w:t>
      </w:r>
      <w:proofErr w:type="gramEnd"/>
      <w:r>
        <w:t xml:space="preserve"> the opportunity to complete additional coursework required for licensure as a professional counselor in the state of Texas. Successful</w:t>
      </w:r>
      <w:r>
        <w:rPr>
          <w:spacing w:val="-7"/>
        </w:rPr>
        <w:t xml:space="preserve"> </w:t>
      </w:r>
      <w:r>
        <w:t>completion</w:t>
      </w:r>
      <w:r>
        <w:rPr>
          <w:spacing w:val="-5"/>
        </w:rPr>
        <w:t xml:space="preserve"> </w:t>
      </w:r>
      <w:r>
        <w:t>of</w:t>
      </w:r>
      <w:r>
        <w:rPr>
          <w:spacing w:val="-1"/>
        </w:rPr>
        <w:t xml:space="preserve"> </w:t>
      </w:r>
      <w:r>
        <w:t>the</w:t>
      </w:r>
      <w:r>
        <w:rPr>
          <w:spacing w:val="-7"/>
        </w:rPr>
        <w:t xml:space="preserve"> </w:t>
      </w:r>
      <w:r>
        <w:t>recommended</w:t>
      </w:r>
      <w:r>
        <w:rPr>
          <w:spacing w:val="-5"/>
        </w:rPr>
        <w:t xml:space="preserve"> </w:t>
      </w:r>
      <w:r>
        <w:t>courses does</w:t>
      </w:r>
      <w:r>
        <w:rPr>
          <w:spacing w:val="-4"/>
        </w:rPr>
        <w:t xml:space="preserve"> </w:t>
      </w:r>
      <w:r>
        <w:t>not</w:t>
      </w:r>
      <w:r>
        <w:rPr>
          <w:spacing w:val="-7"/>
        </w:rPr>
        <w:t xml:space="preserve"> </w:t>
      </w:r>
      <w:r>
        <w:t>guarantee</w:t>
      </w:r>
      <w:r>
        <w:rPr>
          <w:spacing w:val="-7"/>
        </w:rPr>
        <w:t xml:space="preserve"> </w:t>
      </w:r>
      <w:r>
        <w:t>eligibility</w:t>
      </w:r>
      <w:r>
        <w:rPr>
          <w:spacing w:val="-5"/>
        </w:rPr>
        <w:t xml:space="preserve"> </w:t>
      </w:r>
      <w:r>
        <w:t>for</w:t>
      </w:r>
      <w:r>
        <w:rPr>
          <w:spacing w:val="-5"/>
        </w:rPr>
        <w:t xml:space="preserve"> </w:t>
      </w:r>
      <w:r>
        <w:t>licensure. Students are responsible for contacting the Texas State Board of Examiners of Professional Counselors to determine any remaining deficiencies for licensure.</w:t>
      </w:r>
    </w:p>
    <w:p w14:paraId="2DB98FDC" w14:textId="77777777" w:rsidR="009A63B4" w:rsidRPr="009A63B4" w:rsidRDefault="009A63B4" w:rsidP="009A63B4">
      <w:pPr>
        <w:pStyle w:val="Heading3"/>
        <w:rPr>
          <w:rFonts w:ascii="Times New Roman" w:hAnsi="Times New Roman" w:cs="Times New Roman"/>
          <w:sz w:val="26"/>
          <w:szCs w:val="26"/>
        </w:rPr>
      </w:pPr>
      <w:r w:rsidRPr="009A63B4">
        <w:rPr>
          <w:rFonts w:ascii="Times New Roman" w:hAnsi="Times New Roman" w:cs="Times New Roman"/>
          <w:sz w:val="26"/>
          <w:szCs w:val="26"/>
        </w:rPr>
        <w:t>For</w:t>
      </w:r>
      <w:r w:rsidRPr="009A63B4">
        <w:rPr>
          <w:rFonts w:ascii="Times New Roman" w:hAnsi="Times New Roman" w:cs="Times New Roman"/>
          <w:spacing w:val="-4"/>
          <w:sz w:val="26"/>
          <w:szCs w:val="26"/>
        </w:rPr>
        <w:t xml:space="preserve"> </w:t>
      </w:r>
      <w:r w:rsidRPr="009A63B4">
        <w:rPr>
          <w:rFonts w:ascii="Times New Roman" w:hAnsi="Times New Roman" w:cs="Times New Roman"/>
          <w:sz w:val="26"/>
          <w:szCs w:val="26"/>
        </w:rPr>
        <w:t>additional</w:t>
      </w:r>
      <w:r w:rsidRPr="009A63B4">
        <w:rPr>
          <w:rFonts w:ascii="Times New Roman" w:hAnsi="Times New Roman" w:cs="Times New Roman"/>
          <w:spacing w:val="-3"/>
          <w:sz w:val="26"/>
          <w:szCs w:val="26"/>
        </w:rPr>
        <w:t xml:space="preserve"> </w:t>
      </w:r>
      <w:r w:rsidRPr="009A63B4">
        <w:rPr>
          <w:rFonts w:ascii="Times New Roman" w:hAnsi="Times New Roman" w:cs="Times New Roman"/>
          <w:sz w:val="26"/>
          <w:szCs w:val="26"/>
        </w:rPr>
        <w:t>information,</w:t>
      </w:r>
      <w:r w:rsidRPr="009A63B4">
        <w:rPr>
          <w:rFonts w:ascii="Times New Roman" w:hAnsi="Times New Roman" w:cs="Times New Roman"/>
          <w:spacing w:val="-2"/>
          <w:sz w:val="26"/>
          <w:szCs w:val="26"/>
        </w:rPr>
        <w:t xml:space="preserve"> </w:t>
      </w:r>
      <w:r w:rsidRPr="009A63B4">
        <w:rPr>
          <w:rFonts w:ascii="Times New Roman" w:hAnsi="Times New Roman" w:cs="Times New Roman"/>
          <w:sz w:val="26"/>
          <w:szCs w:val="26"/>
        </w:rPr>
        <w:t>please</w:t>
      </w:r>
      <w:r w:rsidRPr="009A63B4">
        <w:rPr>
          <w:rFonts w:ascii="Times New Roman" w:hAnsi="Times New Roman" w:cs="Times New Roman"/>
          <w:spacing w:val="2"/>
          <w:sz w:val="26"/>
          <w:szCs w:val="26"/>
        </w:rPr>
        <w:t xml:space="preserve"> </w:t>
      </w:r>
      <w:r w:rsidRPr="009A63B4">
        <w:rPr>
          <w:rFonts w:ascii="Times New Roman" w:hAnsi="Times New Roman" w:cs="Times New Roman"/>
          <w:sz w:val="26"/>
          <w:szCs w:val="26"/>
        </w:rPr>
        <w:t>contact</w:t>
      </w:r>
      <w:r w:rsidRPr="009A63B4">
        <w:rPr>
          <w:rFonts w:ascii="Times New Roman" w:hAnsi="Times New Roman" w:cs="Times New Roman"/>
          <w:spacing w:val="-2"/>
          <w:sz w:val="26"/>
          <w:szCs w:val="26"/>
        </w:rPr>
        <w:t xml:space="preserve"> </w:t>
      </w:r>
      <w:r w:rsidRPr="009A63B4">
        <w:rPr>
          <w:rFonts w:ascii="Times New Roman" w:hAnsi="Times New Roman" w:cs="Times New Roman"/>
          <w:sz w:val="26"/>
          <w:szCs w:val="26"/>
        </w:rPr>
        <w:t>the</w:t>
      </w:r>
      <w:r w:rsidRPr="009A63B4">
        <w:rPr>
          <w:rFonts w:ascii="Times New Roman" w:hAnsi="Times New Roman" w:cs="Times New Roman"/>
          <w:spacing w:val="-3"/>
          <w:sz w:val="26"/>
          <w:szCs w:val="26"/>
        </w:rPr>
        <w:t xml:space="preserve"> </w:t>
      </w:r>
      <w:r w:rsidRPr="009A63B4">
        <w:rPr>
          <w:rFonts w:ascii="Times New Roman" w:hAnsi="Times New Roman" w:cs="Times New Roman"/>
          <w:sz w:val="26"/>
          <w:szCs w:val="26"/>
        </w:rPr>
        <w:t>MAPC</w:t>
      </w:r>
      <w:r w:rsidRPr="009A63B4">
        <w:rPr>
          <w:rFonts w:ascii="Times New Roman" w:hAnsi="Times New Roman" w:cs="Times New Roman"/>
          <w:spacing w:val="-1"/>
          <w:sz w:val="26"/>
          <w:szCs w:val="26"/>
        </w:rPr>
        <w:t xml:space="preserve"> </w:t>
      </w:r>
      <w:r w:rsidRPr="009A63B4">
        <w:rPr>
          <w:rFonts w:ascii="Times New Roman" w:hAnsi="Times New Roman" w:cs="Times New Roman"/>
          <w:sz w:val="26"/>
          <w:szCs w:val="26"/>
        </w:rPr>
        <w:t>Graduate Assistant</w:t>
      </w:r>
      <w:r w:rsidRPr="009A63B4">
        <w:rPr>
          <w:rFonts w:ascii="Times New Roman" w:hAnsi="Times New Roman" w:cs="Times New Roman"/>
          <w:spacing w:val="-3"/>
          <w:sz w:val="26"/>
          <w:szCs w:val="26"/>
        </w:rPr>
        <w:t xml:space="preserve"> </w:t>
      </w:r>
      <w:r w:rsidRPr="009A63B4">
        <w:rPr>
          <w:rFonts w:ascii="Times New Roman" w:hAnsi="Times New Roman" w:cs="Times New Roman"/>
          <w:sz w:val="26"/>
          <w:szCs w:val="26"/>
        </w:rPr>
        <w:t>at</w:t>
      </w:r>
      <w:r w:rsidRPr="009A63B4">
        <w:rPr>
          <w:rFonts w:ascii="Times New Roman" w:hAnsi="Times New Roman" w:cs="Times New Roman"/>
          <w:spacing w:val="-1"/>
          <w:sz w:val="26"/>
          <w:szCs w:val="26"/>
        </w:rPr>
        <w:t xml:space="preserve"> </w:t>
      </w:r>
      <w:r w:rsidRPr="009A63B4">
        <w:rPr>
          <w:rFonts w:ascii="Times New Roman" w:hAnsi="Times New Roman" w:cs="Times New Roman"/>
          <w:spacing w:val="-2"/>
          <w:sz w:val="26"/>
          <w:szCs w:val="26"/>
        </w:rPr>
        <w:t>214.333.5273.</w:t>
      </w:r>
    </w:p>
    <w:p w14:paraId="42D0A7D7" w14:textId="77777777" w:rsidR="009A63B4" w:rsidRDefault="009A63B4" w:rsidP="009A63B4">
      <w:pPr>
        <w:pStyle w:val="BodyText"/>
        <w:spacing w:before="274" w:line="242" w:lineRule="auto"/>
        <w:ind w:right="930"/>
        <w:rPr>
          <w:i/>
          <w:iCs/>
        </w:rPr>
      </w:pPr>
      <w:r>
        <w:rPr>
          <w:b/>
        </w:rPr>
        <w:t>OPTION</w:t>
      </w:r>
      <w:r>
        <w:rPr>
          <w:b/>
          <w:spacing w:val="-4"/>
        </w:rPr>
        <w:t xml:space="preserve"> </w:t>
      </w:r>
      <w:r>
        <w:rPr>
          <w:b/>
        </w:rPr>
        <w:t>ONE</w:t>
      </w:r>
      <w:r>
        <w:rPr>
          <w:b/>
          <w:spacing w:val="-5"/>
        </w:rPr>
        <w:t xml:space="preserve"> </w:t>
      </w:r>
      <w:r>
        <w:rPr>
          <w:b/>
        </w:rPr>
        <w:t>(minimum</w:t>
      </w:r>
      <w:r>
        <w:rPr>
          <w:b/>
          <w:spacing w:val="-5"/>
        </w:rPr>
        <w:t xml:space="preserve"> </w:t>
      </w:r>
      <w:r>
        <w:rPr>
          <w:b/>
        </w:rPr>
        <w:t>of</w:t>
      </w:r>
      <w:r>
        <w:rPr>
          <w:b/>
          <w:spacing w:val="-5"/>
        </w:rPr>
        <w:t xml:space="preserve"> </w:t>
      </w:r>
      <w:r>
        <w:rPr>
          <w:b/>
        </w:rPr>
        <w:t>15</w:t>
      </w:r>
      <w:r>
        <w:rPr>
          <w:b/>
          <w:spacing w:val="-5"/>
        </w:rPr>
        <w:t xml:space="preserve"> </w:t>
      </w:r>
      <w:r>
        <w:rPr>
          <w:b/>
        </w:rPr>
        <w:t>hours):</w:t>
      </w:r>
      <w:r>
        <w:rPr>
          <w:b/>
          <w:spacing w:val="-2"/>
        </w:rPr>
        <w:t xml:space="preserve"> </w:t>
      </w:r>
      <w:r w:rsidRPr="00C4121D">
        <w:t>Applicants who began their qualifying graduate program before August 1, 2017, must have completed a minimum of 48 credit hours, including all coursework required for licensure as a Professional Counselor in the state of Texas</w:t>
      </w:r>
      <w:r w:rsidRPr="00C4121D">
        <w:rPr>
          <w:i/>
          <w:iCs/>
        </w:rPr>
        <w:t>.</w:t>
      </w:r>
    </w:p>
    <w:tbl>
      <w:tblPr>
        <w:tblStyle w:val="TableGrid"/>
        <w:tblpPr w:leftFromText="180" w:rightFromText="180" w:vertAnchor="text" w:horzAnchor="page" w:tblpX="2017" w:tblpY="319"/>
        <w:tblW w:w="0" w:type="auto"/>
        <w:tblLook w:val="04A0" w:firstRow="1" w:lastRow="0" w:firstColumn="1" w:lastColumn="0" w:noHBand="0" w:noVBand="1"/>
      </w:tblPr>
      <w:tblGrid>
        <w:gridCol w:w="1543"/>
        <w:gridCol w:w="6912"/>
      </w:tblGrid>
      <w:tr w:rsidR="009A63B4" w:rsidRPr="00653FE9" w14:paraId="15A17D25" w14:textId="77777777" w:rsidTr="00CF0F9F">
        <w:tc>
          <w:tcPr>
            <w:tcW w:w="0" w:type="auto"/>
            <w:hideMark/>
          </w:tcPr>
          <w:p w14:paraId="59C3B06E" w14:textId="77777777" w:rsidR="009A63B4" w:rsidRPr="00653FE9" w:rsidRDefault="009A63B4" w:rsidP="00CF0F9F">
            <w:pPr>
              <w:widowControl/>
              <w:autoSpaceDE/>
              <w:autoSpaceDN/>
              <w:rPr>
                <w:b/>
                <w:bCs/>
                <w:sz w:val="24"/>
                <w:szCs w:val="24"/>
              </w:rPr>
            </w:pPr>
            <w:r w:rsidRPr="00653FE9">
              <w:rPr>
                <w:b/>
                <w:bCs/>
                <w:sz w:val="24"/>
                <w:szCs w:val="24"/>
              </w:rPr>
              <w:t>Course Code</w:t>
            </w:r>
          </w:p>
        </w:tc>
        <w:tc>
          <w:tcPr>
            <w:tcW w:w="6912" w:type="dxa"/>
            <w:hideMark/>
          </w:tcPr>
          <w:p w14:paraId="4354572F" w14:textId="77777777" w:rsidR="009A63B4" w:rsidRPr="00653FE9" w:rsidRDefault="009A63B4" w:rsidP="00CF0F9F">
            <w:pPr>
              <w:widowControl/>
              <w:autoSpaceDE/>
              <w:autoSpaceDN/>
              <w:rPr>
                <w:b/>
                <w:bCs/>
                <w:sz w:val="24"/>
                <w:szCs w:val="24"/>
              </w:rPr>
            </w:pPr>
            <w:r w:rsidRPr="00653FE9">
              <w:rPr>
                <w:b/>
                <w:bCs/>
                <w:sz w:val="24"/>
                <w:szCs w:val="24"/>
              </w:rPr>
              <w:t>Course Title</w:t>
            </w:r>
          </w:p>
        </w:tc>
      </w:tr>
      <w:tr w:rsidR="009A63B4" w:rsidRPr="00653FE9" w14:paraId="5A19F3AB" w14:textId="77777777" w:rsidTr="00CF0F9F">
        <w:tc>
          <w:tcPr>
            <w:tcW w:w="0" w:type="auto"/>
            <w:hideMark/>
          </w:tcPr>
          <w:p w14:paraId="6F4AAA76" w14:textId="77777777" w:rsidR="009A63B4" w:rsidRPr="00653FE9" w:rsidRDefault="009A63B4" w:rsidP="00CF0F9F">
            <w:pPr>
              <w:widowControl/>
              <w:autoSpaceDE/>
              <w:autoSpaceDN/>
              <w:rPr>
                <w:sz w:val="24"/>
                <w:szCs w:val="24"/>
              </w:rPr>
            </w:pPr>
            <w:r w:rsidRPr="00653FE9">
              <w:rPr>
                <w:sz w:val="24"/>
                <w:szCs w:val="24"/>
              </w:rPr>
              <w:t>COUN 5310</w:t>
            </w:r>
          </w:p>
        </w:tc>
        <w:tc>
          <w:tcPr>
            <w:tcW w:w="6912" w:type="dxa"/>
            <w:hideMark/>
          </w:tcPr>
          <w:p w14:paraId="1E7A6FA6" w14:textId="77777777" w:rsidR="009A63B4" w:rsidRPr="00653FE9" w:rsidRDefault="009A63B4" w:rsidP="00CF0F9F">
            <w:pPr>
              <w:widowControl/>
              <w:autoSpaceDE/>
              <w:autoSpaceDN/>
              <w:rPr>
                <w:sz w:val="24"/>
                <w:szCs w:val="24"/>
              </w:rPr>
            </w:pPr>
            <w:r w:rsidRPr="00653FE9">
              <w:rPr>
                <w:sz w:val="24"/>
                <w:szCs w:val="24"/>
              </w:rPr>
              <w:t>Introduction to Professional Counseling</w:t>
            </w:r>
          </w:p>
        </w:tc>
      </w:tr>
      <w:tr w:rsidR="009A63B4" w:rsidRPr="00653FE9" w14:paraId="2318E062" w14:textId="77777777" w:rsidTr="00CF0F9F">
        <w:tc>
          <w:tcPr>
            <w:tcW w:w="0" w:type="auto"/>
            <w:hideMark/>
          </w:tcPr>
          <w:p w14:paraId="30A5C216" w14:textId="77777777" w:rsidR="009A63B4" w:rsidRPr="00653FE9" w:rsidRDefault="009A63B4" w:rsidP="00CF0F9F">
            <w:pPr>
              <w:widowControl/>
              <w:autoSpaceDE/>
              <w:autoSpaceDN/>
              <w:rPr>
                <w:sz w:val="24"/>
                <w:szCs w:val="24"/>
              </w:rPr>
            </w:pPr>
            <w:r w:rsidRPr="00653FE9">
              <w:rPr>
                <w:sz w:val="24"/>
                <w:szCs w:val="24"/>
              </w:rPr>
              <w:t>COUN 5316</w:t>
            </w:r>
          </w:p>
        </w:tc>
        <w:tc>
          <w:tcPr>
            <w:tcW w:w="6912" w:type="dxa"/>
            <w:hideMark/>
          </w:tcPr>
          <w:p w14:paraId="62138D19" w14:textId="77777777" w:rsidR="009A63B4" w:rsidRPr="00653FE9" w:rsidRDefault="009A63B4" w:rsidP="00CF0F9F">
            <w:pPr>
              <w:widowControl/>
              <w:autoSpaceDE/>
              <w:autoSpaceDN/>
              <w:rPr>
                <w:sz w:val="24"/>
                <w:szCs w:val="24"/>
              </w:rPr>
            </w:pPr>
            <w:r w:rsidRPr="00653FE9">
              <w:rPr>
                <w:sz w:val="24"/>
                <w:szCs w:val="24"/>
              </w:rPr>
              <w:t>Research Methods</w:t>
            </w:r>
          </w:p>
        </w:tc>
      </w:tr>
      <w:tr w:rsidR="009A63B4" w:rsidRPr="00653FE9" w14:paraId="7BB62C57" w14:textId="77777777" w:rsidTr="00CF0F9F">
        <w:tc>
          <w:tcPr>
            <w:tcW w:w="0" w:type="auto"/>
            <w:hideMark/>
          </w:tcPr>
          <w:p w14:paraId="0C64E373" w14:textId="77777777" w:rsidR="009A63B4" w:rsidRPr="00653FE9" w:rsidRDefault="009A63B4" w:rsidP="00CF0F9F">
            <w:pPr>
              <w:widowControl/>
              <w:autoSpaceDE/>
              <w:autoSpaceDN/>
              <w:rPr>
                <w:sz w:val="24"/>
                <w:szCs w:val="24"/>
              </w:rPr>
            </w:pPr>
            <w:r w:rsidRPr="00653FE9">
              <w:rPr>
                <w:sz w:val="24"/>
                <w:szCs w:val="24"/>
              </w:rPr>
              <w:t>COUN 5317</w:t>
            </w:r>
          </w:p>
        </w:tc>
        <w:tc>
          <w:tcPr>
            <w:tcW w:w="6912" w:type="dxa"/>
            <w:hideMark/>
          </w:tcPr>
          <w:p w14:paraId="15767012" w14:textId="77777777" w:rsidR="009A63B4" w:rsidRPr="00653FE9" w:rsidRDefault="009A63B4" w:rsidP="00CF0F9F">
            <w:pPr>
              <w:widowControl/>
              <w:autoSpaceDE/>
              <w:autoSpaceDN/>
              <w:rPr>
                <w:sz w:val="24"/>
                <w:szCs w:val="24"/>
              </w:rPr>
            </w:pPr>
            <w:r w:rsidRPr="00653FE9">
              <w:rPr>
                <w:sz w:val="24"/>
                <w:szCs w:val="24"/>
              </w:rPr>
              <w:t>Counseling Culturally Diverse Clients</w:t>
            </w:r>
          </w:p>
        </w:tc>
      </w:tr>
      <w:tr w:rsidR="009A63B4" w:rsidRPr="00653FE9" w14:paraId="2E10261B" w14:textId="77777777" w:rsidTr="00CF0F9F">
        <w:tc>
          <w:tcPr>
            <w:tcW w:w="0" w:type="auto"/>
            <w:hideMark/>
          </w:tcPr>
          <w:p w14:paraId="16D00297" w14:textId="77777777" w:rsidR="009A63B4" w:rsidRPr="00653FE9" w:rsidRDefault="009A63B4" w:rsidP="00CF0F9F">
            <w:pPr>
              <w:widowControl/>
              <w:autoSpaceDE/>
              <w:autoSpaceDN/>
              <w:rPr>
                <w:sz w:val="24"/>
                <w:szCs w:val="24"/>
              </w:rPr>
            </w:pPr>
            <w:r w:rsidRPr="00653FE9">
              <w:rPr>
                <w:sz w:val="24"/>
                <w:szCs w:val="24"/>
              </w:rPr>
              <w:t>COUN 6312</w:t>
            </w:r>
          </w:p>
        </w:tc>
        <w:tc>
          <w:tcPr>
            <w:tcW w:w="6912" w:type="dxa"/>
            <w:hideMark/>
          </w:tcPr>
          <w:p w14:paraId="45000D6F" w14:textId="77777777" w:rsidR="009A63B4" w:rsidRPr="00653FE9" w:rsidRDefault="009A63B4" w:rsidP="00CF0F9F">
            <w:pPr>
              <w:widowControl/>
              <w:autoSpaceDE/>
              <w:autoSpaceDN/>
              <w:rPr>
                <w:sz w:val="24"/>
                <w:szCs w:val="24"/>
              </w:rPr>
            </w:pPr>
            <w:r w:rsidRPr="00653FE9">
              <w:rPr>
                <w:sz w:val="24"/>
                <w:szCs w:val="24"/>
              </w:rPr>
              <w:t>Psychopathology I</w:t>
            </w:r>
          </w:p>
        </w:tc>
      </w:tr>
      <w:tr w:rsidR="009A63B4" w:rsidRPr="00653FE9" w14:paraId="18BA1CAB" w14:textId="77777777" w:rsidTr="00CF0F9F">
        <w:tc>
          <w:tcPr>
            <w:tcW w:w="0" w:type="auto"/>
            <w:hideMark/>
          </w:tcPr>
          <w:p w14:paraId="3C9297ED" w14:textId="77777777" w:rsidR="009A63B4" w:rsidRPr="00653FE9" w:rsidRDefault="009A63B4" w:rsidP="00CF0F9F">
            <w:pPr>
              <w:widowControl/>
              <w:autoSpaceDE/>
              <w:autoSpaceDN/>
              <w:rPr>
                <w:sz w:val="24"/>
                <w:szCs w:val="24"/>
              </w:rPr>
            </w:pPr>
            <w:r w:rsidRPr="00653FE9">
              <w:rPr>
                <w:sz w:val="24"/>
                <w:szCs w:val="24"/>
              </w:rPr>
              <w:t>COUN 6000</w:t>
            </w:r>
          </w:p>
        </w:tc>
        <w:tc>
          <w:tcPr>
            <w:tcW w:w="6912" w:type="dxa"/>
            <w:hideMark/>
          </w:tcPr>
          <w:p w14:paraId="5EDB28D3" w14:textId="77777777" w:rsidR="009A63B4" w:rsidRPr="00653FE9" w:rsidRDefault="009A63B4" w:rsidP="00CF0F9F">
            <w:pPr>
              <w:widowControl/>
              <w:autoSpaceDE/>
              <w:autoSpaceDN/>
              <w:rPr>
                <w:sz w:val="24"/>
                <w:szCs w:val="24"/>
              </w:rPr>
            </w:pPr>
            <w:r w:rsidRPr="00653FE9">
              <w:rPr>
                <w:sz w:val="24"/>
                <w:szCs w:val="24"/>
              </w:rPr>
              <w:t>Comprehensive Counseling Review</w:t>
            </w:r>
          </w:p>
        </w:tc>
      </w:tr>
    </w:tbl>
    <w:p w14:paraId="36EA82D2" w14:textId="77777777" w:rsidR="009A63B4" w:rsidRPr="00C4121D" w:rsidRDefault="009A63B4" w:rsidP="009A63B4">
      <w:pPr>
        <w:pStyle w:val="BodyText"/>
        <w:spacing w:before="274" w:line="242" w:lineRule="auto"/>
        <w:ind w:left="360" w:right="930"/>
      </w:pPr>
    </w:p>
    <w:p w14:paraId="5DA97CB1" w14:textId="77777777" w:rsidR="009A63B4" w:rsidRDefault="009A63B4" w:rsidP="009A63B4">
      <w:pPr>
        <w:pStyle w:val="BodyText"/>
        <w:spacing w:line="274" w:lineRule="exact"/>
        <w:ind w:left="360"/>
      </w:pPr>
    </w:p>
    <w:p w14:paraId="4A217A4D" w14:textId="77777777" w:rsidR="009A63B4" w:rsidRDefault="009A63B4" w:rsidP="009A63B4">
      <w:pPr>
        <w:pStyle w:val="NormalWeb"/>
        <w:shd w:val="clear" w:color="auto" w:fill="FFFFFF"/>
        <w:spacing w:before="0" w:beforeAutospacing="0" w:after="0" w:afterAutospacing="0" w:line="253" w:lineRule="atLeast"/>
        <w:ind w:left="360"/>
        <w:rPr>
          <w:b/>
        </w:rPr>
      </w:pPr>
    </w:p>
    <w:p w14:paraId="015DBA50" w14:textId="77777777" w:rsidR="009A63B4" w:rsidRDefault="009A63B4" w:rsidP="009A63B4">
      <w:pPr>
        <w:pStyle w:val="NormalWeb"/>
        <w:shd w:val="clear" w:color="auto" w:fill="FFFFFF"/>
        <w:spacing w:before="0" w:beforeAutospacing="0" w:after="0" w:afterAutospacing="0" w:line="253" w:lineRule="atLeast"/>
        <w:ind w:left="360"/>
        <w:rPr>
          <w:b/>
        </w:rPr>
      </w:pPr>
    </w:p>
    <w:p w14:paraId="03C1367B" w14:textId="77777777" w:rsidR="009A63B4" w:rsidRDefault="009A63B4" w:rsidP="009A63B4">
      <w:pPr>
        <w:pStyle w:val="NormalWeb"/>
        <w:shd w:val="clear" w:color="auto" w:fill="FFFFFF"/>
        <w:spacing w:before="0" w:beforeAutospacing="0" w:after="0" w:afterAutospacing="0" w:line="253" w:lineRule="atLeast"/>
        <w:ind w:left="360"/>
        <w:rPr>
          <w:b/>
        </w:rPr>
      </w:pPr>
    </w:p>
    <w:p w14:paraId="2653AEA1" w14:textId="77777777" w:rsidR="009A63B4" w:rsidRDefault="009A63B4" w:rsidP="009A63B4">
      <w:pPr>
        <w:pStyle w:val="NormalWeb"/>
        <w:shd w:val="clear" w:color="auto" w:fill="FFFFFF"/>
        <w:spacing w:before="0" w:beforeAutospacing="0" w:after="0" w:afterAutospacing="0" w:line="253" w:lineRule="atLeast"/>
        <w:ind w:left="360"/>
        <w:rPr>
          <w:b/>
        </w:rPr>
      </w:pPr>
    </w:p>
    <w:p w14:paraId="735F2053" w14:textId="77777777" w:rsidR="009A63B4" w:rsidRDefault="009A63B4" w:rsidP="009A63B4">
      <w:pPr>
        <w:pStyle w:val="NormalWeb"/>
        <w:shd w:val="clear" w:color="auto" w:fill="FFFFFF"/>
        <w:spacing w:before="0" w:beforeAutospacing="0" w:after="0" w:afterAutospacing="0" w:line="253" w:lineRule="atLeast"/>
        <w:ind w:left="360"/>
        <w:rPr>
          <w:b/>
        </w:rPr>
      </w:pPr>
    </w:p>
    <w:p w14:paraId="2367F5CB" w14:textId="77777777" w:rsidR="009A63B4" w:rsidRDefault="009A63B4" w:rsidP="009A63B4">
      <w:pPr>
        <w:pStyle w:val="NormalWeb"/>
        <w:shd w:val="clear" w:color="auto" w:fill="FFFFFF"/>
        <w:spacing w:before="0" w:beforeAutospacing="0" w:after="0" w:afterAutospacing="0" w:line="253" w:lineRule="atLeast"/>
        <w:ind w:left="360"/>
        <w:rPr>
          <w:b/>
        </w:rPr>
      </w:pPr>
    </w:p>
    <w:p w14:paraId="664D42B0" w14:textId="77777777" w:rsidR="009A63B4" w:rsidRDefault="009A63B4" w:rsidP="009A63B4">
      <w:pPr>
        <w:pStyle w:val="NormalWeb"/>
        <w:shd w:val="clear" w:color="auto" w:fill="FFFFFF"/>
        <w:spacing w:before="0" w:beforeAutospacing="0" w:after="0" w:afterAutospacing="0" w:line="253" w:lineRule="atLeast"/>
      </w:pPr>
      <w:r>
        <w:rPr>
          <w:b/>
        </w:rPr>
        <w:t xml:space="preserve">OPTION TWO (minimum of 18 hours): </w:t>
      </w:r>
      <w:r w:rsidRPr="00653FE9">
        <w:rPr>
          <w:bCs/>
        </w:rPr>
        <w:t>For applicants who received their original license after 2017, the Texas LPC Board requires 60 graduate credit hours in counseling or related coursework. The following courses meet additional certification requirements. While the certification program requires a minimum of 18 to 21 credit hours, additional coursework may be necessary to address individual licensure deficiencies.</w:t>
      </w:r>
      <w:r w:rsidRPr="00C4121D">
        <w:t>           </w:t>
      </w:r>
    </w:p>
    <w:tbl>
      <w:tblPr>
        <w:tblStyle w:val="TableGrid"/>
        <w:tblpPr w:leftFromText="180" w:rightFromText="180" w:vertAnchor="text" w:horzAnchor="margin" w:tblpXSpec="center" w:tblpY="32"/>
        <w:tblW w:w="0" w:type="auto"/>
        <w:tblLook w:val="04A0" w:firstRow="1" w:lastRow="0" w:firstColumn="1" w:lastColumn="0" w:noHBand="0" w:noVBand="1"/>
      </w:tblPr>
      <w:tblGrid>
        <w:gridCol w:w="1728"/>
        <w:gridCol w:w="6727"/>
      </w:tblGrid>
      <w:tr w:rsidR="009A63B4" w:rsidRPr="00653FE9" w14:paraId="2164801B" w14:textId="77777777" w:rsidTr="009A63B4">
        <w:tc>
          <w:tcPr>
            <w:tcW w:w="1728" w:type="dxa"/>
            <w:hideMark/>
          </w:tcPr>
          <w:p w14:paraId="51DEB20D" w14:textId="77777777" w:rsidR="009A63B4" w:rsidRPr="00653FE9" w:rsidRDefault="009A63B4" w:rsidP="009A63B4">
            <w:pPr>
              <w:widowControl/>
              <w:autoSpaceDE/>
              <w:autoSpaceDN/>
              <w:jc w:val="center"/>
              <w:rPr>
                <w:b/>
                <w:bCs/>
                <w:sz w:val="24"/>
                <w:szCs w:val="24"/>
              </w:rPr>
            </w:pPr>
            <w:r w:rsidRPr="00653FE9">
              <w:rPr>
                <w:b/>
                <w:bCs/>
                <w:sz w:val="24"/>
                <w:szCs w:val="24"/>
              </w:rPr>
              <w:t>Course Code</w:t>
            </w:r>
          </w:p>
        </w:tc>
        <w:tc>
          <w:tcPr>
            <w:tcW w:w="6727" w:type="dxa"/>
            <w:hideMark/>
          </w:tcPr>
          <w:p w14:paraId="676178CF" w14:textId="77777777" w:rsidR="009A63B4" w:rsidRPr="00653FE9" w:rsidRDefault="009A63B4" w:rsidP="009A63B4">
            <w:pPr>
              <w:widowControl/>
              <w:autoSpaceDE/>
              <w:autoSpaceDN/>
              <w:rPr>
                <w:b/>
                <w:bCs/>
                <w:sz w:val="24"/>
                <w:szCs w:val="24"/>
              </w:rPr>
            </w:pPr>
            <w:r w:rsidRPr="00653FE9">
              <w:rPr>
                <w:b/>
                <w:bCs/>
                <w:sz w:val="24"/>
                <w:szCs w:val="24"/>
              </w:rPr>
              <w:t>Course Title</w:t>
            </w:r>
          </w:p>
        </w:tc>
      </w:tr>
      <w:tr w:rsidR="009A63B4" w:rsidRPr="00653FE9" w14:paraId="1E734755" w14:textId="77777777" w:rsidTr="009A63B4">
        <w:tc>
          <w:tcPr>
            <w:tcW w:w="1728" w:type="dxa"/>
            <w:hideMark/>
          </w:tcPr>
          <w:p w14:paraId="27935CA8" w14:textId="77777777" w:rsidR="009A63B4" w:rsidRPr="00653FE9" w:rsidRDefault="009A63B4" w:rsidP="009A63B4">
            <w:pPr>
              <w:widowControl/>
              <w:autoSpaceDE/>
              <w:autoSpaceDN/>
              <w:rPr>
                <w:sz w:val="24"/>
                <w:szCs w:val="24"/>
              </w:rPr>
            </w:pPr>
            <w:r w:rsidRPr="00653FE9">
              <w:rPr>
                <w:sz w:val="24"/>
                <w:szCs w:val="24"/>
              </w:rPr>
              <w:t>COUN 5310</w:t>
            </w:r>
          </w:p>
        </w:tc>
        <w:tc>
          <w:tcPr>
            <w:tcW w:w="6727" w:type="dxa"/>
            <w:hideMark/>
          </w:tcPr>
          <w:p w14:paraId="5B56727F" w14:textId="77777777" w:rsidR="009A63B4" w:rsidRPr="00653FE9" w:rsidRDefault="009A63B4" w:rsidP="009A63B4">
            <w:pPr>
              <w:widowControl/>
              <w:autoSpaceDE/>
              <w:autoSpaceDN/>
              <w:rPr>
                <w:sz w:val="24"/>
                <w:szCs w:val="24"/>
              </w:rPr>
            </w:pPr>
            <w:r w:rsidRPr="00653FE9">
              <w:rPr>
                <w:sz w:val="24"/>
                <w:szCs w:val="24"/>
              </w:rPr>
              <w:t>Introduction to Professional Counseling</w:t>
            </w:r>
          </w:p>
        </w:tc>
      </w:tr>
      <w:tr w:rsidR="009A63B4" w:rsidRPr="00653FE9" w14:paraId="0C5B9AEA" w14:textId="77777777" w:rsidTr="009A63B4">
        <w:tc>
          <w:tcPr>
            <w:tcW w:w="1728" w:type="dxa"/>
            <w:hideMark/>
          </w:tcPr>
          <w:p w14:paraId="47844F83" w14:textId="77777777" w:rsidR="009A63B4" w:rsidRPr="00653FE9" w:rsidRDefault="009A63B4" w:rsidP="009A63B4">
            <w:pPr>
              <w:widowControl/>
              <w:autoSpaceDE/>
              <w:autoSpaceDN/>
              <w:rPr>
                <w:sz w:val="24"/>
                <w:szCs w:val="24"/>
              </w:rPr>
            </w:pPr>
            <w:r w:rsidRPr="00653FE9">
              <w:rPr>
                <w:sz w:val="24"/>
                <w:szCs w:val="24"/>
              </w:rPr>
              <w:t>COUN 5311</w:t>
            </w:r>
          </w:p>
        </w:tc>
        <w:tc>
          <w:tcPr>
            <w:tcW w:w="6727" w:type="dxa"/>
            <w:hideMark/>
          </w:tcPr>
          <w:p w14:paraId="39EB20F1" w14:textId="77777777" w:rsidR="009A63B4" w:rsidRPr="00653FE9" w:rsidRDefault="009A63B4" w:rsidP="009A63B4">
            <w:pPr>
              <w:widowControl/>
              <w:autoSpaceDE/>
              <w:autoSpaceDN/>
              <w:rPr>
                <w:sz w:val="24"/>
                <w:szCs w:val="24"/>
              </w:rPr>
            </w:pPr>
            <w:r w:rsidRPr="00653FE9">
              <w:rPr>
                <w:sz w:val="24"/>
                <w:szCs w:val="24"/>
              </w:rPr>
              <w:t>Ethics in Professional Counseling</w:t>
            </w:r>
          </w:p>
        </w:tc>
      </w:tr>
      <w:tr w:rsidR="009A63B4" w:rsidRPr="00653FE9" w14:paraId="34AC0A16" w14:textId="77777777" w:rsidTr="009A63B4">
        <w:tc>
          <w:tcPr>
            <w:tcW w:w="1728" w:type="dxa"/>
            <w:hideMark/>
          </w:tcPr>
          <w:p w14:paraId="3152C2EC" w14:textId="77777777" w:rsidR="009A63B4" w:rsidRPr="00653FE9" w:rsidRDefault="009A63B4" w:rsidP="009A63B4">
            <w:pPr>
              <w:widowControl/>
              <w:autoSpaceDE/>
              <w:autoSpaceDN/>
              <w:rPr>
                <w:sz w:val="24"/>
                <w:szCs w:val="24"/>
              </w:rPr>
            </w:pPr>
            <w:r w:rsidRPr="00653FE9">
              <w:rPr>
                <w:sz w:val="24"/>
                <w:szCs w:val="24"/>
              </w:rPr>
              <w:t>COUN 5316</w:t>
            </w:r>
          </w:p>
        </w:tc>
        <w:tc>
          <w:tcPr>
            <w:tcW w:w="6727" w:type="dxa"/>
            <w:hideMark/>
          </w:tcPr>
          <w:p w14:paraId="4F0CAF40" w14:textId="77777777" w:rsidR="009A63B4" w:rsidRPr="00653FE9" w:rsidRDefault="009A63B4" w:rsidP="009A63B4">
            <w:pPr>
              <w:widowControl/>
              <w:autoSpaceDE/>
              <w:autoSpaceDN/>
              <w:rPr>
                <w:sz w:val="24"/>
                <w:szCs w:val="24"/>
              </w:rPr>
            </w:pPr>
            <w:r w:rsidRPr="00653FE9">
              <w:rPr>
                <w:sz w:val="24"/>
                <w:szCs w:val="24"/>
              </w:rPr>
              <w:t>Research Methods</w:t>
            </w:r>
          </w:p>
        </w:tc>
      </w:tr>
      <w:tr w:rsidR="009A63B4" w:rsidRPr="00653FE9" w14:paraId="3B895845" w14:textId="77777777" w:rsidTr="009A63B4">
        <w:tc>
          <w:tcPr>
            <w:tcW w:w="1728" w:type="dxa"/>
            <w:hideMark/>
          </w:tcPr>
          <w:p w14:paraId="470BADAE" w14:textId="77777777" w:rsidR="009A63B4" w:rsidRPr="00653FE9" w:rsidRDefault="009A63B4" w:rsidP="009A63B4">
            <w:pPr>
              <w:widowControl/>
              <w:autoSpaceDE/>
              <w:autoSpaceDN/>
              <w:rPr>
                <w:sz w:val="24"/>
                <w:szCs w:val="24"/>
              </w:rPr>
            </w:pPr>
            <w:r w:rsidRPr="00653FE9">
              <w:rPr>
                <w:sz w:val="24"/>
                <w:szCs w:val="24"/>
              </w:rPr>
              <w:t>COUN 5317</w:t>
            </w:r>
          </w:p>
        </w:tc>
        <w:tc>
          <w:tcPr>
            <w:tcW w:w="6727" w:type="dxa"/>
            <w:hideMark/>
          </w:tcPr>
          <w:p w14:paraId="2612D530" w14:textId="77777777" w:rsidR="009A63B4" w:rsidRPr="00653FE9" w:rsidRDefault="009A63B4" w:rsidP="009A63B4">
            <w:pPr>
              <w:widowControl/>
              <w:autoSpaceDE/>
              <w:autoSpaceDN/>
              <w:rPr>
                <w:sz w:val="24"/>
                <w:szCs w:val="24"/>
              </w:rPr>
            </w:pPr>
            <w:r w:rsidRPr="00653FE9">
              <w:rPr>
                <w:sz w:val="24"/>
                <w:szCs w:val="24"/>
              </w:rPr>
              <w:t>Counseling Culturally Diverse Clients</w:t>
            </w:r>
          </w:p>
        </w:tc>
      </w:tr>
      <w:tr w:rsidR="009A63B4" w:rsidRPr="00653FE9" w14:paraId="7E612AD8" w14:textId="77777777" w:rsidTr="009A63B4">
        <w:tc>
          <w:tcPr>
            <w:tcW w:w="1728" w:type="dxa"/>
            <w:hideMark/>
          </w:tcPr>
          <w:p w14:paraId="1F0C33FF" w14:textId="77777777" w:rsidR="009A63B4" w:rsidRPr="00653FE9" w:rsidRDefault="009A63B4" w:rsidP="009A63B4">
            <w:pPr>
              <w:widowControl/>
              <w:autoSpaceDE/>
              <w:autoSpaceDN/>
              <w:rPr>
                <w:sz w:val="24"/>
                <w:szCs w:val="24"/>
              </w:rPr>
            </w:pPr>
            <w:r w:rsidRPr="00653FE9">
              <w:rPr>
                <w:sz w:val="24"/>
                <w:szCs w:val="24"/>
              </w:rPr>
              <w:t>COUN 6311</w:t>
            </w:r>
          </w:p>
        </w:tc>
        <w:tc>
          <w:tcPr>
            <w:tcW w:w="6727" w:type="dxa"/>
            <w:hideMark/>
          </w:tcPr>
          <w:p w14:paraId="32338AD0" w14:textId="77777777" w:rsidR="009A63B4" w:rsidRPr="00653FE9" w:rsidRDefault="009A63B4" w:rsidP="009A63B4">
            <w:pPr>
              <w:widowControl/>
              <w:autoSpaceDE/>
              <w:autoSpaceDN/>
              <w:rPr>
                <w:sz w:val="24"/>
                <w:szCs w:val="24"/>
              </w:rPr>
            </w:pPr>
            <w:r w:rsidRPr="00653FE9">
              <w:rPr>
                <w:sz w:val="24"/>
                <w:szCs w:val="24"/>
              </w:rPr>
              <w:t>Addictive and Compulsive Disorders</w:t>
            </w:r>
          </w:p>
        </w:tc>
      </w:tr>
      <w:tr w:rsidR="009A63B4" w:rsidRPr="00653FE9" w14:paraId="1A76E204" w14:textId="77777777" w:rsidTr="009A63B4">
        <w:tc>
          <w:tcPr>
            <w:tcW w:w="1728" w:type="dxa"/>
            <w:hideMark/>
          </w:tcPr>
          <w:p w14:paraId="70B5A623" w14:textId="77777777" w:rsidR="009A63B4" w:rsidRPr="00653FE9" w:rsidRDefault="009A63B4" w:rsidP="009A63B4">
            <w:pPr>
              <w:widowControl/>
              <w:autoSpaceDE/>
              <w:autoSpaceDN/>
              <w:rPr>
                <w:sz w:val="24"/>
                <w:szCs w:val="24"/>
              </w:rPr>
            </w:pPr>
            <w:r w:rsidRPr="00653FE9">
              <w:rPr>
                <w:sz w:val="24"/>
                <w:szCs w:val="24"/>
              </w:rPr>
              <w:t>COUN 6312</w:t>
            </w:r>
          </w:p>
        </w:tc>
        <w:tc>
          <w:tcPr>
            <w:tcW w:w="6727" w:type="dxa"/>
            <w:hideMark/>
          </w:tcPr>
          <w:p w14:paraId="03B38EB8" w14:textId="77777777" w:rsidR="009A63B4" w:rsidRPr="00653FE9" w:rsidRDefault="009A63B4" w:rsidP="009A63B4">
            <w:pPr>
              <w:widowControl/>
              <w:autoSpaceDE/>
              <w:autoSpaceDN/>
              <w:rPr>
                <w:sz w:val="24"/>
                <w:szCs w:val="24"/>
              </w:rPr>
            </w:pPr>
            <w:r w:rsidRPr="00653FE9">
              <w:rPr>
                <w:sz w:val="24"/>
                <w:szCs w:val="24"/>
              </w:rPr>
              <w:t>Psychopathology I</w:t>
            </w:r>
          </w:p>
        </w:tc>
      </w:tr>
      <w:tr w:rsidR="009A63B4" w:rsidRPr="00653FE9" w14:paraId="20DD689D" w14:textId="77777777" w:rsidTr="009A63B4">
        <w:tc>
          <w:tcPr>
            <w:tcW w:w="1728" w:type="dxa"/>
            <w:hideMark/>
          </w:tcPr>
          <w:p w14:paraId="5DC97DA1" w14:textId="77777777" w:rsidR="009A63B4" w:rsidRPr="00653FE9" w:rsidRDefault="009A63B4" w:rsidP="009A63B4">
            <w:pPr>
              <w:widowControl/>
              <w:autoSpaceDE/>
              <w:autoSpaceDN/>
              <w:rPr>
                <w:sz w:val="24"/>
                <w:szCs w:val="24"/>
              </w:rPr>
            </w:pPr>
            <w:r w:rsidRPr="00653FE9">
              <w:rPr>
                <w:sz w:val="24"/>
                <w:szCs w:val="24"/>
              </w:rPr>
              <w:t>COUN 6313</w:t>
            </w:r>
          </w:p>
        </w:tc>
        <w:tc>
          <w:tcPr>
            <w:tcW w:w="6727" w:type="dxa"/>
            <w:hideMark/>
          </w:tcPr>
          <w:p w14:paraId="15E582F3" w14:textId="77777777" w:rsidR="009A63B4" w:rsidRPr="00653FE9" w:rsidRDefault="009A63B4" w:rsidP="009A63B4">
            <w:pPr>
              <w:widowControl/>
              <w:autoSpaceDE/>
              <w:autoSpaceDN/>
              <w:rPr>
                <w:sz w:val="24"/>
                <w:szCs w:val="24"/>
              </w:rPr>
            </w:pPr>
            <w:r w:rsidRPr="00653FE9">
              <w:rPr>
                <w:sz w:val="24"/>
                <w:szCs w:val="24"/>
              </w:rPr>
              <w:t>Psychopathology II</w:t>
            </w:r>
          </w:p>
        </w:tc>
      </w:tr>
      <w:tr w:rsidR="009A63B4" w:rsidRPr="00653FE9" w14:paraId="2D3437FE" w14:textId="77777777" w:rsidTr="009A63B4">
        <w:tc>
          <w:tcPr>
            <w:tcW w:w="1728" w:type="dxa"/>
            <w:hideMark/>
          </w:tcPr>
          <w:p w14:paraId="69031BAF" w14:textId="77777777" w:rsidR="009A63B4" w:rsidRPr="00653FE9" w:rsidRDefault="009A63B4" w:rsidP="009A63B4">
            <w:pPr>
              <w:widowControl/>
              <w:autoSpaceDE/>
              <w:autoSpaceDN/>
              <w:rPr>
                <w:sz w:val="24"/>
                <w:szCs w:val="24"/>
              </w:rPr>
            </w:pPr>
            <w:r w:rsidRPr="00653FE9">
              <w:rPr>
                <w:sz w:val="24"/>
                <w:szCs w:val="24"/>
              </w:rPr>
              <w:t>COUN 6314</w:t>
            </w:r>
          </w:p>
        </w:tc>
        <w:tc>
          <w:tcPr>
            <w:tcW w:w="6727" w:type="dxa"/>
            <w:hideMark/>
          </w:tcPr>
          <w:p w14:paraId="374A01CF" w14:textId="77777777" w:rsidR="009A63B4" w:rsidRPr="00653FE9" w:rsidRDefault="009A63B4" w:rsidP="009A63B4">
            <w:pPr>
              <w:widowControl/>
              <w:autoSpaceDE/>
              <w:autoSpaceDN/>
              <w:rPr>
                <w:sz w:val="24"/>
                <w:szCs w:val="24"/>
              </w:rPr>
            </w:pPr>
            <w:r w:rsidRPr="00653FE9">
              <w:rPr>
                <w:sz w:val="24"/>
                <w:szCs w:val="24"/>
              </w:rPr>
              <w:t>Marriage and Family Counseling</w:t>
            </w:r>
          </w:p>
        </w:tc>
      </w:tr>
      <w:tr w:rsidR="009A63B4" w:rsidRPr="00653FE9" w14:paraId="493F4CD9" w14:textId="77777777" w:rsidTr="009A63B4">
        <w:tc>
          <w:tcPr>
            <w:tcW w:w="1728" w:type="dxa"/>
            <w:hideMark/>
          </w:tcPr>
          <w:p w14:paraId="4754E44A" w14:textId="77777777" w:rsidR="009A63B4" w:rsidRPr="00653FE9" w:rsidRDefault="009A63B4" w:rsidP="009A63B4">
            <w:pPr>
              <w:widowControl/>
              <w:autoSpaceDE/>
              <w:autoSpaceDN/>
              <w:rPr>
                <w:sz w:val="24"/>
                <w:szCs w:val="24"/>
              </w:rPr>
            </w:pPr>
            <w:r w:rsidRPr="00653FE9">
              <w:rPr>
                <w:sz w:val="24"/>
                <w:szCs w:val="24"/>
              </w:rPr>
              <w:t>COUN 6000</w:t>
            </w:r>
          </w:p>
        </w:tc>
        <w:tc>
          <w:tcPr>
            <w:tcW w:w="6727" w:type="dxa"/>
            <w:hideMark/>
          </w:tcPr>
          <w:p w14:paraId="1EC6BCA2" w14:textId="77777777" w:rsidR="009A63B4" w:rsidRPr="00653FE9" w:rsidRDefault="009A63B4" w:rsidP="009A63B4">
            <w:pPr>
              <w:widowControl/>
              <w:autoSpaceDE/>
              <w:autoSpaceDN/>
              <w:rPr>
                <w:sz w:val="24"/>
                <w:szCs w:val="24"/>
              </w:rPr>
            </w:pPr>
            <w:r w:rsidRPr="00653FE9">
              <w:rPr>
                <w:sz w:val="24"/>
                <w:szCs w:val="24"/>
              </w:rPr>
              <w:t>Comprehensive Counseling Review</w:t>
            </w:r>
          </w:p>
        </w:tc>
      </w:tr>
      <w:tr w:rsidR="009A63B4" w:rsidRPr="00653FE9" w14:paraId="606E7DA1" w14:textId="77777777" w:rsidTr="009A63B4">
        <w:tc>
          <w:tcPr>
            <w:tcW w:w="8455" w:type="dxa"/>
            <w:gridSpan w:val="2"/>
          </w:tcPr>
          <w:p w14:paraId="1C73EAF0" w14:textId="77777777" w:rsidR="009A63B4" w:rsidRDefault="009A63B4" w:rsidP="009A63B4">
            <w:pPr>
              <w:pStyle w:val="BodyText"/>
              <w:ind w:right="930"/>
            </w:pPr>
            <w:r w:rsidRPr="00653FE9">
              <w:t>Students</w:t>
            </w:r>
            <w:r w:rsidRPr="00653FE9">
              <w:rPr>
                <w:spacing w:val="-3"/>
              </w:rPr>
              <w:t xml:space="preserve"> </w:t>
            </w:r>
            <w:r w:rsidRPr="00653FE9">
              <w:t>may</w:t>
            </w:r>
            <w:r w:rsidRPr="00653FE9">
              <w:rPr>
                <w:spacing w:val="-4"/>
              </w:rPr>
              <w:t xml:space="preserve"> </w:t>
            </w:r>
            <w:r w:rsidRPr="00653FE9">
              <w:t>choose</w:t>
            </w:r>
            <w:r w:rsidRPr="00653FE9">
              <w:rPr>
                <w:spacing w:val="-5"/>
              </w:rPr>
              <w:t xml:space="preserve"> </w:t>
            </w:r>
            <w:r w:rsidRPr="00653FE9">
              <w:t>from</w:t>
            </w:r>
            <w:r w:rsidRPr="00653FE9">
              <w:rPr>
                <w:spacing w:val="-5"/>
              </w:rPr>
              <w:t xml:space="preserve"> </w:t>
            </w:r>
            <w:r w:rsidRPr="00653FE9">
              <w:t>the</w:t>
            </w:r>
            <w:r w:rsidRPr="00653FE9">
              <w:rPr>
                <w:spacing w:val="-1"/>
              </w:rPr>
              <w:t xml:space="preserve"> </w:t>
            </w:r>
            <w:r w:rsidRPr="00653FE9">
              <w:t>courses</w:t>
            </w:r>
            <w:r w:rsidRPr="00653FE9">
              <w:rPr>
                <w:spacing w:val="-3"/>
              </w:rPr>
              <w:t xml:space="preserve"> </w:t>
            </w:r>
            <w:r w:rsidRPr="00653FE9">
              <w:t>listed</w:t>
            </w:r>
            <w:r w:rsidRPr="00653FE9">
              <w:rPr>
                <w:spacing w:val="-4"/>
              </w:rPr>
              <w:t xml:space="preserve"> </w:t>
            </w:r>
            <w:r w:rsidRPr="00653FE9">
              <w:t>below</w:t>
            </w:r>
            <w:r w:rsidRPr="00653FE9">
              <w:rPr>
                <w:spacing w:val="-3"/>
              </w:rPr>
              <w:t xml:space="preserve"> </w:t>
            </w:r>
            <w:r w:rsidRPr="00653FE9">
              <w:t>if</w:t>
            </w:r>
            <w:r w:rsidRPr="00653FE9">
              <w:rPr>
                <w:spacing w:val="-4"/>
              </w:rPr>
              <w:t xml:space="preserve"> </w:t>
            </w:r>
            <w:r w:rsidRPr="00653FE9">
              <w:t>the</w:t>
            </w:r>
            <w:r w:rsidRPr="00653FE9">
              <w:rPr>
                <w:spacing w:val="-5"/>
              </w:rPr>
              <w:t xml:space="preserve"> </w:t>
            </w:r>
            <w:r w:rsidRPr="00653FE9">
              <w:t>minimum</w:t>
            </w:r>
            <w:r w:rsidRPr="00653FE9">
              <w:rPr>
                <w:spacing w:val="-5"/>
              </w:rPr>
              <w:t xml:space="preserve"> </w:t>
            </w:r>
            <w:r w:rsidRPr="00653FE9">
              <w:t>hourly</w:t>
            </w:r>
            <w:r w:rsidRPr="00653FE9">
              <w:rPr>
                <w:spacing w:val="-4"/>
              </w:rPr>
              <w:t xml:space="preserve"> </w:t>
            </w:r>
            <w:r w:rsidRPr="00653FE9">
              <w:t>requirements</w:t>
            </w:r>
            <w:r w:rsidRPr="00653FE9">
              <w:rPr>
                <w:spacing w:val="-3"/>
              </w:rPr>
              <w:t xml:space="preserve"> </w:t>
            </w:r>
            <w:r w:rsidRPr="00653FE9">
              <w:t>are</w:t>
            </w:r>
            <w:r w:rsidRPr="00653FE9">
              <w:rPr>
                <w:spacing w:val="-5"/>
              </w:rPr>
              <w:t xml:space="preserve"> </w:t>
            </w:r>
            <w:r w:rsidRPr="00653FE9">
              <w:t>not met by the degree plan:</w:t>
            </w:r>
          </w:p>
          <w:p w14:paraId="2608C551" w14:textId="77777777" w:rsidR="009A63B4" w:rsidRDefault="009A63B4" w:rsidP="009A63B4">
            <w:pPr>
              <w:pStyle w:val="BodyText"/>
              <w:ind w:right="930"/>
            </w:pPr>
            <w:r>
              <w:t>COUN 5315-Psychological Testing</w:t>
            </w:r>
          </w:p>
          <w:p w14:paraId="7771B660" w14:textId="09D673F7" w:rsidR="009A63B4" w:rsidRPr="00653FE9" w:rsidRDefault="009A63B4" w:rsidP="009A63B4">
            <w:pPr>
              <w:pStyle w:val="BodyText"/>
              <w:ind w:right="930"/>
            </w:pPr>
            <w:r>
              <w:t>COUN 6316- Advanced Counseling Methods and Crisis Intervention</w:t>
            </w:r>
          </w:p>
        </w:tc>
      </w:tr>
    </w:tbl>
    <w:p w14:paraId="3D0440E4" w14:textId="77777777" w:rsidR="009A63B4" w:rsidRDefault="009A63B4" w:rsidP="009A63B4">
      <w:pPr>
        <w:pStyle w:val="NormalWeb"/>
        <w:shd w:val="clear" w:color="auto" w:fill="FFFFFF"/>
        <w:spacing w:before="0" w:beforeAutospacing="0" w:after="0" w:afterAutospacing="0" w:line="253" w:lineRule="atLeast"/>
        <w:ind w:left="360"/>
      </w:pPr>
    </w:p>
    <w:p w14:paraId="3A1AC9B9" w14:textId="52228B7E" w:rsidR="008721BF" w:rsidRPr="009A63B4" w:rsidRDefault="009A63B4" w:rsidP="009A63B4">
      <w:pPr>
        <w:pStyle w:val="NormalWeb"/>
        <w:shd w:val="clear" w:color="auto" w:fill="FFFFFF"/>
        <w:spacing w:before="0" w:beforeAutospacing="0" w:after="0" w:afterAutospacing="0" w:line="253" w:lineRule="atLeast"/>
        <w:ind w:left="360"/>
      </w:pPr>
      <w:r>
        <w:tab/>
        <w:t> </w:t>
      </w:r>
    </w:p>
    <w:sectPr w:rsidR="008721BF" w:rsidRPr="009A6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B4"/>
    <w:rsid w:val="008721BF"/>
    <w:rsid w:val="00957657"/>
    <w:rsid w:val="009A63B4"/>
    <w:rsid w:val="00DA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7921"/>
  <w15:chartTrackingRefBased/>
  <w15:docId w15:val="{F088EF90-D600-4C26-A7C2-3FBB5ABC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B4"/>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9A63B4"/>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63B4"/>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9A63B4"/>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63B4"/>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A63B4"/>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A63B4"/>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A63B4"/>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A63B4"/>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A63B4"/>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6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3B4"/>
    <w:rPr>
      <w:rFonts w:eastAsiaTheme="majorEastAsia" w:cstheme="majorBidi"/>
      <w:color w:val="272727" w:themeColor="text1" w:themeTint="D8"/>
    </w:rPr>
  </w:style>
  <w:style w:type="paragraph" w:styleId="Title">
    <w:name w:val="Title"/>
    <w:basedOn w:val="Normal"/>
    <w:next w:val="Normal"/>
    <w:link w:val="TitleChar"/>
    <w:uiPriority w:val="10"/>
    <w:qFormat/>
    <w:rsid w:val="009A63B4"/>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6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3B4"/>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6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3B4"/>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A63B4"/>
    <w:rPr>
      <w:i/>
      <w:iCs/>
      <w:color w:val="404040" w:themeColor="text1" w:themeTint="BF"/>
    </w:rPr>
  </w:style>
  <w:style w:type="paragraph" w:styleId="ListParagraph">
    <w:name w:val="List Paragraph"/>
    <w:basedOn w:val="Normal"/>
    <w:uiPriority w:val="34"/>
    <w:qFormat/>
    <w:rsid w:val="009A63B4"/>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A63B4"/>
    <w:rPr>
      <w:i/>
      <w:iCs/>
      <w:color w:val="0F4761" w:themeColor="accent1" w:themeShade="BF"/>
    </w:rPr>
  </w:style>
  <w:style w:type="paragraph" w:styleId="IntenseQuote">
    <w:name w:val="Intense Quote"/>
    <w:basedOn w:val="Normal"/>
    <w:next w:val="Normal"/>
    <w:link w:val="IntenseQuoteChar"/>
    <w:uiPriority w:val="30"/>
    <w:qFormat/>
    <w:rsid w:val="009A63B4"/>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A63B4"/>
    <w:rPr>
      <w:i/>
      <w:iCs/>
      <w:color w:val="0F4761" w:themeColor="accent1" w:themeShade="BF"/>
    </w:rPr>
  </w:style>
  <w:style w:type="character" w:styleId="IntenseReference">
    <w:name w:val="Intense Reference"/>
    <w:basedOn w:val="DefaultParagraphFont"/>
    <w:uiPriority w:val="32"/>
    <w:qFormat/>
    <w:rsid w:val="009A63B4"/>
    <w:rPr>
      <w:b/>
      <w:bCs/>
      <w:smallCaps/>
      <w:color w:val="0F4761" w:themeColor="accent1" w:themeShade="BF"/>
      <w:spacing w:val="5"/>
    </w:rPr>
  </w:style>
  <w:style w:type="paragraph" w:styleId="BodyText">
    <w:name w:val="Body Text"/>
    <w:basedOn w:val="Normal"/>
    <w:link w:val="BodyTextChar"/>
    <w:uiPriority w:val="1"/>
    <w:qFormat/>
    <w:rsid w:val="009A63B4"/>
    <w:rPr>
      <w:sz w:val="24"/>
      <w:szCs w:val="24"/>
    </w:rPr>
  </w:style>
  <w:style w:type="character" w:customStyle="1" w:styleId="BodyTextChar">
    <w:name w:val="Body Text Char"/>
    <w:basedOn w:val="DefaultParagraphFont"/>
    <w:link w:val="BodyText"/>
    <w:uiPriority w:val="1"/>
    <w:rsid w:val="009A63B4"/>
    <w:rPr>
      <w:rFonts w:ascii="Times New Roman" w:eastAsia="Times New Roman" w:hAnsi="Times New Roman" w:cs="Times New Roman"/>
      <w:kern w:val="0"/>
      <w14:ligatures w14:val="none"/>
    </w:rPr>
  </w:style>
  <w:style w:type="table" w:styleId="TableGrid">
    <w:name w:val="Table Grid"/>
    <w:basedOn w:val="TableNormal"/>
    <w:uiPriority w:val="39"/>
    <w:rsid w:val="009A63B4"/>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63B4"/>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1875</Characters>
  <Application>Microsoft Office Word</Application>
  <DocSecurity>0</DocSecurity>
  <Lines>40</Lines>
  <Paragraphs>15</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Robinson</dc:creator>
  <cp:keywords/>
  <dc:description/>
  <cp:lastModifiedBy>Simone Robinson</cp:lastModifiedBy>
  <cp:revision>1</cp:revision>
  <dcterms:created xsi:type="dcterms:W3CDTF">2025-07-17T19:51:00Z</dcterms:created>
  <dcterms:modified xsi:type="dcterms:W3CDTF">2025-07-17T19:54:00Z</dcterms:modified>
</cp:coreProperties>
</file>